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Mode="Internal" Target="/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16se w16cid w16 w16cex w16sdtdh wp14">
  <w:body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4"/>
        <w:spacing w:after="322" w:before="322"/>
        <w:rPr>
          <w:rFonts w:ascii="苹方-简" w:hAnsi="苹方-简" w:eastAsia="苹方-简" w:cs="苹方-简"/>
          <w:sz w:val="48"/>
        </w:rPr>
      </w:pPr>
      <w:r>
        <w:rPr>
          <w:b w:val="1"/>
          <w:color w:val="000000"/>
          <w:rFonts w:ascii="苹方-简" w:hAnsi="苹方-简" w:eastAsia="苹方-简" w:cs="苹方-简"/>
          <w:sz w:val="48"/>
        </w:rPr>
        <w:t xml:space="preserve">SPISPIA深度人格平台SPI人格分析免责声明（SPI Analysis Disclaimer）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1"/>
          <w:color w:val="000000"/>
          <w:rFonts w:ascii="苹方-简" w:hAnsi="苹方-简" w:eastAsia="苹方-简" w:cs="苹方-简"/>
          <w:sz w:val="24"/>
        </w:rPr>
        <w:t>版本日期：2026年7月24日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欢迎您使用SPISPIA深度人格平台（以下简称“本平台”）提供的SPI人格分析、星盘分析、出生时间校正、咨询服务、课程培训及其他相关产品。为了保障用户及平台双方合法权益，请您在使用相关服务前认真阅读本声明。您注册账号、购买商品、预约咨询、生成分析报告或继续使用本平台服务，即表示您已阅读、理解并接受本声明全部内容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一、服务性质说明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SPISPIA深度人格平台提供的SPI人格分析服务，是基于用户主动提供的出生资料、星盘数据及SPI人格分析框架所形成的人格研究、行为分析及认知模型服务，旨在帮助用户更好地理解自身的人格特点、行为模式、思维倾向、情绪需求、决策方式、关系互动及成长方向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本平台提供的全部分析结果均属于人格分析及教育研究内容，不属于医疗诊断、心理治疗、精神疾病诊断、法律意见、财务建议、投资建议、税务建议、职业资格认证或其他依法应由特定专业机构出具的专业意见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二、不保证特定结果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SPI人格分析旨在提供一种理解人格及行为模式的参考框架。由于每个人的成长经历、教育背景、家庭环境、社会文化、现实选择及人生经历均存在差异，即使具有相似的人格结构，也可能表现出完全不同的发展结果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因此，本平台不承诺任何分析结果一定符合用户实际情况，不保证分析内容能够完全解释用户全部经历，也不保证用户依据分析建议一定获得任何学习、工作、婚姻、财富、健康、人际关系或其他方面的特定结果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三、关于出生资料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人格分析的准确程度，与用户提供出生日期、出生时间、出生地点及相关资料的完整性和准确性密切相关。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用户应保证所提供资料真实、准确、完整。如因出生资料错误、出生时间不准确、地点信息错误、资料遗漏、第三方记录错误或其他用户原因导致分析结果出现偏差，本平台不承担由此产生的责任。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出生时间校正服务属于专业分析服务，其结果属于综合判断，并不代表对历史出生时间的法律确认。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四、关于咨询服务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分析师在咨询过程中提出的分析意见、成长建议、沟通建议或其他讨论内容，仅依据用户提供的信息及SPI人格分析体系形成。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咨询服务属于专业交流过程，不构成医疗建议、法律意见、财务规划、投资决策、婚姻决定、教育决策或其他具有法律约束力的专业结论。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用户应结合自身实际情况独立判断，并自行承担据此作出的决定及相应后果。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五、关于心理及医疗问题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如用户存在严重心理困扰、精神疾病、自伤风险、自杀倾向、药物依赖、暴力行为、重大情绪危机或其他需要医疗干预的情况，应及时寻求具有合法执业资格的医生、心理治疗师或其他专业医疗机构帮助。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本平台及分析师均不提供精神疾病诊断、心理治疗、药物治疗或其他医疗服务，不替代任何医疗机构的专业意见。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六、关于重大人生决策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用户不应将本平台提供的分析报告或咨询意见作为唯一依据，用于决定医疗方案、婚姻登记、离婚、投资理财、证券交易、创业融资、重大合同签署、司法诉讼、遗产分配、就业录用、教育录取或其他可能产生重大法律后果或经济后果的事项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上述事项应咨询相应专业机构，并结合实际情况独立作出决定。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七、知识产权声明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SPI人格分析体系、分析框架、分析逻辑、数据库规则、报告模板、分析模型及相关成果均属于本平台知识产权。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用户获得的分析报告仅限本人学习、参考及个人使用，不得删除版权标识、擅自公开传播、复制销售、用于商业培训、建立竞争数据库、AI训练数据集或其他未经授权的用途。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八、责任限制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在适用法律允许的最大范围内，本平台对于因用户自行理解分析内容、自行作出人生决定、未结合实际情况判断、向第三方披露报告、错误提供出生资料或其他非平台原因所产生的直接或间接损失，不承担赔偿责任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对于因不可抗力、网络故障、第三方服务异常、支付机构故障、通信中断、政府行为、黑客攻击或其他平台无法合理控制的原因导致服务中断、延迟或无法提供的，本平台将在合理范围内尽力恢复服务，但不承担因此产生的间接损失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九、声明更新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本平台有权依据法律法规、行业规范、业务发展及SPI人格分析体系的发展，对本声明进行修订。修订后的版本将在官方网站公布，并自公布之日起生效。用户继续使用本平台服务，即表示接受最新版本的免责声明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十、联系我们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如您对本声明、SPI人格分析服务或相关产品存在疑问，可通过本平台官方网站公布的客服邮箱、在线客服或其他正式联系方式与我们联系。平台将在合理期限内依法给予回复，并协助处理相关问题。</w:t>
      </w:r>
    </w:p>
    <w:sectPr>
      <w:cols w:equalWidth="1" w:num="1" w:sep="0" w:space="1701"/>
      <w:docGrid w:linePitch="387" w:type="lines"/>
      <w:pgMar w:top="1440" w:right="1797" w:bottom="1440" w:left="1797" w:header="709" w:footer="992"/>
      <w:pgNumType w:chapSep="hyphen"/>
      <w:pgSz w:h="16838" w:w="11906" w:orient="portrait"/>
    </w:sectPr>
  </w:body>
</w:document>
</file>

<file path=word/settings.xml><?xml version="1.0" encoding="utf-8"?>
<w:settings xmlns:w="http://schemas.openxmlformats.org/wordprocessingml/2006/main" xmlns:m="http://schemas.openxmlformats.org/officeDocument/2006/math" xmlns:v="urn:schemas-microsoft-com:vml">
  <w:drawingGridVerticalSpacing w:val="156"/>
  <w:displayHorizontalDrawingGridEvery w:val="1"/>
  <w:displayVerticalDrawingGridEvery w:val="2"/>
  <w:noPunctuationKerning w:val="0"/>
  <w:characterSpacingControl w:val="compressPunctuation"/>
  <w:endnotePr>
    <w:pos w:val="docEnd"/>
  </w:endnotePr>
  <w:compat>
    <w:balanceSingleByteDoubleByteWidth w:val="1"/>
    <w:adjustLineHeightInTable w:val="1"/>
    <w:compatSetting w:name="compatibilityMode" w:uri="http://schemas.microsoft.com/office/word" w:val="15"/>
  </w:compat>
  <w:themeFontLang w:val="en-US" w:eastAsia="zh-CN" w:bidi="ar-S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<w:docDefaults>
    <w:rPrDefault>
      <w:rPr>
        <w:b w:val="0"/>
        <w:color w:val="auto"/>
        <w:dstrike w:val="0"/>
        <w:i w:val="0"/>
        <w:kern w:val="2"/>
        <w:lang w:val="en-US" w:bidi="en-US"/>
        <w:rFonts w:asciiTheme="minorHAnsi" w:hAnsiTheme="minorHAnsi" w:eastAsiaTheme="minorEastAsia" w:cstheme="minorBidi"/>
        <w:rtl w:val="0"/>
        <w:spacing w:val="0"/>
        <w:strike w:val="0"/>
        <w:sz w:val="21"/>
        <w:szCs w:val="21"/>
        <w:u w:val="none"/>
        <w:vertAlign w:val="baseline"/>
        <w:w w:val="100"/>
      </w:rPr>
    </w:rPrDefault>
    <w:pPrDefault>
      <w:pPr>
        <w:autoSpaceDE w:val="1"/>
        <w:autoSpaceDN w:val="1"/>
        <w:ind w:firstLine="0" w:left="0" w:right="0"/>
        <w:jc w:val="left"/>
        <w:keepLines w:val="0"/>
        <w:keepNext w:val="0"/>
        <w:kinsoku w:val="1"/>
        <w:overflowPunct w:val="1"/>
        <w:pageBreakBefore w:val="0"/>
        <w:pBdr>
          <w:between w:val="nil" w:color="000000" w:sz="4" w:space="0"/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hd w:val="nil"/>
        <w:snapToGrid w:val="1"/>
        <w:spacing w:after="0" w:afterAutospacing="0" w:before="0" w:beforeAutospacing="0" w:line="240" w:lineRule="auto"/>
        <w:topLinePunct w:val="0"/>
        <w:widowControl w:val="1"/>
        <w:wordWrap w:val="1"/>
      </w:pPr>
    </w:pPrDefault>
  </w:docDefaults>
  <w:style w:type="paragraph" w:styleId="161">
    <w:name w:val="Normal"/>
    <w:qFormat w:val="1"/>
    <w:pPr>
      <w:autoSpaceDE w:val="1"/>
      <w:autoSpaceDN w:val="1"/>
      <w:jc w:val="both"/>
      <w:widowControl w:val="0"/>
    </w:pPr>
  </w:style>
  <w:style w:type="paragraph" w:styleId="4">
    <w:name w:val="Heading 1"/>
    <w:basedOn w:val="161"/>
    <w:next w:val="161"/>
    <w:link w:val="5"/>
    <w:uiPriority w:val="9"/>
    <w:qFormat w:val="1"/>
    <w:pPr>
      <w:outlineLvl w:val="0"/>
      <w:spacing w:after="330" w:before="340" w:line="408" w:lineRule="auto"/>
    </w:pPr>
    <w:rPr>
      <w:b w:val="1"/>
      <w:rFonts w:asciiTheme="majorAscii" w:hAnsiTheme="majorAscii" w:eastAsiaTheme="majorEastAsia" w:cstheme="majorBidi"/>
      <w:sz w:val="44"/>
      <w:szCs w:val="44"/>
    </w:rPr>
  </w:style>
  <w:style w:type="character" w:styleId="5">
    <w:name w:val="Heading 1 Char"/>
    <w:basedOn w:val="2"/>
    <w:link w:val="4"/>
    <w:uiPriority w:val="9"/>
    <w:rPr>
      <w:b w:val="1"/>
      <w:rFonts w:asciiTheme="majorAscii" w:hAnsiTheme="majorAscii" w:eastAsiaTheme="majorEastAsia" w:cstheme="majorBidi"/>
      <w:sz w:val="44"/>
      <w:szCs w:val="44"/>
    </w:rPr>
  </w:style>
  <w:style w:type="character" w:styleId="2">
    <w:name w:val="original Paragraph Font"/>
    <w:uiPriority w:val="1"/>
    <w:unhideWhenUsed w:val="1"/>
  </w:style>
  <w:style w:type="paragraph" w:styleId="6">
    <w:name w:val="Heading 2"/>
    <w:basedOn w:val="161"/>
    <w:next w:val="161"/>
    <w:link w:val="7"/>
    <w:uiPriority w:val="9"/>
    <w:unhideWhenUsed w:val="1"/>
    <w:qFormat w:val="1"/>
    <w:pPr>
      <w:outlineLvl w:val="1"/>
      <w:spacing w:after="260" w:before="260" w:line="408" w:lineRule="auto"/>
    </w:pPr>
    <w:rPr>
      <w:b w:val="1"/>
      <w:rFonts w:asciiTheme="majorAscii" w:hAnsiTheme="majorAscii" w:eastAsiaTheme="majorEastAsia" w:cstheme="majorBidi"/>
      <w:sz w:val="32"/>
    </w:rPr>
  </w:style>
  <w:style w:type="character" w:styleId="7">
    <w:name w:val="Heading 2 Char"/>
    <w:basedOn w:val="2"/>
    <w:link w:val="6"/>
    <w:uiPriority w:val="9"/>
    <w:rPr>
      <w:b w:val="1"/>
      <w:rFonts w:asciiTheme="majorAscii" w:hAnsiTheme="majorAscii" w:eastAsiaTheme="majorEastAsia" w:cstheme="majorBidi"/>
      <w:sz w:val="32"/>
    </w:rPr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settings" TargetMode="Internal" Target="settings.xml"/><Relationship Id="rId3" Type="http://schemas.openxmlformats.org/officeDocument/2006/relationships/styles" TargetMode="Internal" Target="styles.xml"/><Relationship Id="rId1" Type="http://schemas.openxmlformats.org/officeDocument/2006/relationships/theme" TargetMode="Internal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Text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Noto Sans JP"/>
        <a:font script="Hang" typeface="맑은 고딕"/>
        <a:font script="Hans" typeface="微软雅黑"/>
        <a:font script="Hant" typeface="微软雅黑"/>
        <a:font script="Arab" typeface="Arial"/>
      </a:majorFont>
      <a:minorFont>
        <a:latin typeface="Arial"/>
        <a:ea typeface=""/>
        <a:cs typeface=""/>
        <a:font script="Jpan" typeface="Noto Sans JP"/>
        <a:font script="Hang" typeface="맑은 고딕"/>
        <a:font script="Hans" typeface="微软雅黑"/>
        <a:font script="Hant" typeface="微软雅黑"/>
        <a:font script="Arab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