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yes"?><Relationships xmlns="http://schemas.openxmlformats.org/package/2006/relationships"><Relationship Id="rId1" Type="http://schemas.openxmlformats.org/officeDocument/2006/relationships/officeDocument" TargetMode="Internal"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16se w16cid w16 w16cex w16sdtdh wp14">
  <w:body>
    <w:p>
      <w:pPr>
        <w:pBdr>
          <w:bottom w:val="nil" w:color="000000" w:sz="4" w:space="0"/>
          <w:left w:val="nil" w:color="000000" w:sz="4" w:space="0"/>
          <w:right w:val="nil" w:color="000000" w:sz="4" w:space="0"/>
          <w:top w:val="nil" w:color="000000" w:sz="4" w:space="0"/>
        </w:pBdr>
        <w:pStyle w:val="4"/>
        <w:spacing w:after="322" w:before="322"/>
        <w:rPr>
          <w:rFonts w:ascii="苹方-简" w:hAnsi="苹方-简" w:eastAsia="苹方-简" w:cs="苹方-简"/>
          <w:sz w:val="48"/>
        </w:rPr>
      </w:pPr>
      <w:r>
        <w:rPr>
          <w:b w:val="1"/>
          <w:color w:val="000000"/>
          <w:rFonts w:ascii="苹方-简" w:hAnsi="苹方-简" w:eastAsia="苹方-简" w:cs="苹方-简"/>
          <w:sz w:val="48"/>
        </w:rPr>
        <w:t xml:space="preserve">SPISPIA深度人格平台知识产权声明（Intellectual Property Statement）</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1"/>
          <w:color w:val="000000"/>
          <w:rFonts w:ascii="苹方-简" w:hAnsi="苹方-简" w:eastAsia="苹方-简" w:cs="苹方-简"/>
          <w:sz w:val="24"/>
        </w:rPr>
        <w:t>版本日期：2026年7月24日</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SPISPIA深度人格平台（以下简称“本平台”）及其所提供的网站、软件系统、数据库、课程内容、分析模型、人格分析规则、算法逻辑、API服务、SaaS系统、报告模板、文字内容、图片、图标、页面设计、程序代码、数据结构、商标、标识及其他全部内容，均受著作权法、商标法、反不正当竞争法、数据库保护规则及其他适用法律法规保护。除法律另有规定或平台另有书面授权外，任何个人或组织均不得以任何形式复制、传播、修改、翻译、改编、镜像、抓取、出售、出租、授权、公开展示、反向工程、数据挖掘或用于其他商业用途。</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一、平台知识产权归属</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 xml:space="preserve">本平台及相关服务涉及的全部知识产权，包括但不限于SPISPIA品牌、SPI人格分析体系、Symbolic Personality Integration™理论框架、网站系统、软件程序、数据库结构、分析模型、规则引擎、课程体系、教学资料、咨询模型、报告模板、图形设计、页面布局、文字内容、视频课程、音频内容、原创图片、原创图表及其他原创成果，除法律另有规定外，均归European ISI Oy及相关合法权利人所有。</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用户购买商品、会员、课程、咨询或其他服务，仅获得协议约定范围内的个人使用权，并不因此取得任何知识产权或其他所有权。</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二、SPI规则库及数据库保护</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SPI人格分析规则库、组合规则、人格机制模型、分析逻辑、数据库结构、标签体系、规则编码、JSON数据、后台配置、规则权重、分析流程、知识图谱及其他相关数据库成果，均属于本平台核心知识产权。</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任何个人或机构不得通过人工整理、自动抓取、批量复制、接口采集、截图整理、OCR识别、数据库导出、网络爬虫、AI批量生成或其他任何方式复制、建立、训练、还原或重建本平台数据库。</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即使仅复制、整理、转载或改写其中部分规则，如足以形成实质性相似内容或影响本平台商业利益，本平台亦有权依法追究相应法律责任。</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三、课程及学习资料</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平台提供的课程、教材、讲义、PPT、案例、作业、考试内容、学习资料、录音录像、直播课程、培训材料及其他教学资源，仅供购买用户本人学习使用。</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未经平台书面许可，任何人不得录制、转载、复制、出售、分享、公开传播、上传网络平台、用于培训第三方或其他商业用途。</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分析师、讲师、合作机构及企业客户同样不得超出授权范围使用相关课程内容。</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四、人格分析报告</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SPI人格分析报告、星盘报告、深度分析结果、时间校正报告、综合评估报告及其他专业分析成果均属于依据用户个人资料生成的原创专业成果。</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用户可以保存、阅读及合理使用属于自己的分析报告，但不得删除版权信息、伪造来源、冒充官方报告、批量转载、用于商业销售、用于AI训练数据集或用于建立其他分析系统。</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未经平台书面授权，任何第三方不得以本平台分析报告作为模板进行复制、改写、批量生产或商业运营。</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五、API及SaaS系统</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本平台开放的API接口、分析服务、SaaS系统及分析师后台，仅限于授权范围内使用。</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用户不得绕过接口限制、破解授权机制、模拟请求、抓取分析结果、建立镜像系统、开发竞争产品或利用平台接口提供未经授权的商业服务。</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平台保留对API调用频率、调用次数、接口版本、访问权限及安全策略进行调整的权利。</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六、商标及品牌使用</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 xml:space="preserve">SPISPIA、SPI、Symbolic Personality Integration™及本平台依法注册或依法享有权益的名称、Logo、图形标识、品牌形象、宣传资料及其他商业标识，未经书面授权，不得用于产品命名、商业宣传、广告推广、域名注册、社交媒体账号、课程包装、出版发行或其他可能导致公众混淆的用途。</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任何未经授权使用平台品牌、冒充官方身份、伪造授权关系或误导公众的行为，本平台将依法追究法律责任。</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七、用户内容</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用户在本平台上传、发布或提交的文字、图片、案例、评论及其他内容，其知识产权原则上仍归用户本人所有。</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用户保证其上传内容不侵犯任何第三方合法权益，并授权本平台在提供服务、技术维护、系统展示、安全管理、课程教学、匿名案例研究及法律允许范围内合理使用相关内容。</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涉及公开展示用户案例、宣传素材或研究项目的，本平台将依法取得相应授权或采取匿名化处理。</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八、侵权处理</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任何个人或组织认为本平台内容侵犯其合法权益，或发现第三方侵犯本平台知识产权，可通过官方网站公布的联系方式提交相关证明材料。</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平台将在收到完整材料后依法进行审核，并根据实际情况采取删除内容、停止服务、限制账号、发出通知、提起法律程序或其他必要措施。</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对于恶意投诉、虚假举报或利用知识产权制度损害他人合法权益的行为，平台保留依法追究责任的权利。</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九、法律责任</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任何违反本声明、侵犯本平台知识产权或损害平台合法权益的行为，本平台有权要求侵权方立即停止侵权、删除相关内容、消除影响、赔偿全部经济损失及合理维权费用，包括但不限于律师费、公证费、调查费、鉴定费、诉讼费及其他依法产生的合理费用。</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涉嫌违反行政法规或刑事法律的，本平台将依法向有关主管机关举报并配合调查。</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十、声明更新</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本平台有权依据法律法规、司法实践、知识产权保护需要及业务发展情况，对本声明进行修订。修订后的版本将在官方网站公布，自公布之日起生效。用户继续使用本平台服务，即视为已阅读并接受最新版本的知识产权声明。</w:t>
      </w:r>
    </w:p>
    <w:sectPr>
      <w:cols w:equalWidth="1" w:num="1" w:sep="0" w:space="1701"/>
      <w:docGrid w:linePitch="387" w:type="lines"/>
      <w:pgMar w:top="1440" w:right="1797" w:bottom="1440" w:left="1797" w:header="709" w:footer="992"/>
      <w:pgNumType w:chapSep="hyphen"/>
      <w:pgSz w:h="16838" w:w="11906" w:orient="portrait"/>
    </w:sectPr>
  </w:body>
</w:document>
</file>

<file path=word/settings.xml><?xml version="1.0" encoding="utf-8"?>
<w:settings xmlns:w="http://schemas.openxmlformats.org/wordprocessingml/2006/main" xmlns:m="http://schemas.openxmlformats.org/officeDocument/2006/math" xmlns:v="urn:schemas-microsoft-com:vml">
  <w:drawingGridVerticalSpacing w:val="156"/>
  <w:displayHorizontalDrawingGridEvery w:val="1"/>
  <w:displayVerticalDrawingGridEvery w:val="2"/>
  <w:noPunctuationKerning w:val="0"/>
  <w:characterSpacingControl w:val="compressPunctuation"/>
  <w:endnotePr>
    <w:pos w:val="docEnd"/>
  </w:endnotePr>
  <w:compat>
    <w:balanceSingleByteDoubleByteWidth w:val="1"/>
    <w:adjustLineHeightInTable w:val="1"/>
    <w:compatSetting w:name="compatibilityMode" w:uri="http://schemas.microsoft.com/office/word" w:val="15"/>
  </w:compat>
  <w:themeFontLang w:val="en-US" w:eastAsia="zh-CN" w:bidi="ar-S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docDefaults>
    <w:rPrDefault>
      <w:rPr>
        <w:b w:val="0"/>
        <w:color w:val="auto"/>
        <w:dstrike w:val="0"/>
        <w:i w:val="0"/>
        <w:kern w:val="2"/>
        <w:lang w:val="en-US" w:bidi="en-US"/>
        <w:rFonts w:asciiTheme="minorHAnsi" w:hAnsiTheme="minorHAnsi" w:eastAsiaTheme="minorEastAsia" w:cstheme="minorBidi"/>
        <w:rtl w:val="0"/>
        <w:spacing w:val="0"/>
        <w:strike w:val="0"/>
        <w:sz w:val="21"/>
        <w:szCs w:val="21"/>
        <w:u w:val="none"/>
        <w:vertAlign w:val="baseline"/>
        <w:w w:val="100"/>
      </w:rPr>
    </w:rPrDefault>
    <w:pPrDefault>
      <w:pPr>
        <w:autoSpaceDE w:val="1"/>
        <w:autoSpaceDN w:val="1"/>
        <w:ind w:firstLine="0" w:left="0" w:right="0"/>
        <w:jc w:val="left"/>
        <w:keepLines w:val="0"/>
        <w:keepNext w:val="0"/>
        <w:kinsoku w:val="1"/>
        <w:overflowPunct w:val="1"/>
        <w:pageBreakBefore w:val="0"/>
        <w:pBdr>
          <w:between w:val="nil" w:color="000000" w:sz="4" w:space="0"/>
          <w:bottom w:val="nil" w:color="000000" w:sz="4" w:space="0"/>
          <w:left w:val="nil" w:color="000000" w:sz="4" w:space="0"/>
          <w:right w:val="nil" w:color="000000" w:sz="4" w:space="0"/>
          <w:top w:val="nil" w:color="000000" w:sz="4" w:space="0"/>
        </w:pBdr>
        <w:shd w:val="nil"/>
        <w:snapToGrid w:val="1"/>
        <w:spacing w:after="0" w:afterAutospacing="0" w:before="0" w:beforeAutospacing="0" w:line="240" w:lineRule="auto"/>
        <w:topLinePunct w:val="0"/>
        <w:widowControl w:val="1"/>
        <w:wordWrap w:val="1"/>
      </w:pPr>
    </w:pPrDefault>
  </w:docDefaults>
  <w:style w:type="paragraph" w:styleId="161">
    <w:name w:val="Normal"/>
    <w:qFormat w:val="1"/>
    <w:pPr>
      <w:autoSpaceDE w:val="1"/>
      <w:autoSpaceDN w:val="1"/>
      <w:jc w:val="both"/>
      <w:widowControl w:val="0"/>
    </w:pPr>
  </w:style>
  <w:style w:type="paragraph" w:styleId="4">
    <w:name w:val="Heading 1"/>
    <w:basedOn w:val="161"/>
    <w:next w:val="161"/>
    <w:link w:val="5"/>
    <w:uiPriority w:val="9"/>
    <w:qFormat w:val="1"/>
    <w:pPr>
      <w:outlineLvl w:val="0"/>
      <w:spacing w:after="330" w:before="340" w:line="408" w:lineRule="auto"/>
    </w:pPr>
    <w:rPr>
      <w:b w:val="1"/>
      <w:rFonts w:asciiTheme="majorAscii" w:hAnsiTheme="majorAscii" w:eastAsiaTheme="majorEastAsia" w:cstheme="majorBidi"/>
      <w:sz w:val="44"/>
      <w:szCs w:val="44"/>
    </w:rPr>
  </w:style>
  <w:style w:type="character" w:styleId="5">
    <w:name w:val="Heading 1 Char"/>
    <w:basedOn w:val="2"/>
    <w:link w:val="4"/>
    <w:uiPriority w:val="9"/>
    <w:rPr>
      <w:b w:val="1"/>
      <w:rFonts w:asciiTheme="majorAscii" w:hAnsiTheme="majorAscii" w:eastAsiaTheme="majorEastAsia" w:cstheme="majorBidi"/>
      <w:sz w:val="44"/>
      <w:szCs w:val="44"/>
    </w:rPr>
  </w:style>
  <w:style w:type="character" w:styleId="2">
    <w:name w:val="original Paragraph Font"/>
    <w:uiPriority w:val="1"/>
    <w:unhideWhenUsed w:val="1"/>
  </w:style>
  <w:style w:type="paragraph" w:styleId="6">
    <w:name w:val="Heading 2"/>
    <w:basedOn w:val="161"/>
    <w:next w:val="161"/>
    <w:link w:val="7"/>
    <w:uiPriority w:val="9"/>
    <w:unhideWhenUsed w:val="1"/>
    <w:qFormat w:val="1"/>
    <w:pPr>
      <w:outlineLvl w:val="1"/>
      <w:spacing w:after="260" w:before="260" w:line="408" w:lineRule="auto"/>
    </w:pPr>
    <w:rPr>
      <w:b w:val="1"/>
      <w:rFonts w:asciiTheme="majorAscii" w:hAnsiTheme="majorAscii" w:eastAsiaTheme="majorEastAsia" w:cstheme="majorBidi"/>
      <w:sz w:val="32"/>
    </w:rPr>
  </w:style>
  <w:style w:type="character" w:styleId="7">
    <w:name w:val="Heading 2 Char"/>
    <w:basedOn w:val="2"/>
    <w:link w:val="6"/>
    <w:uiPriority w:val="9"/>
    <w:rPr>
      <w:b w:val="1"/>
      <w:rFonts w:asciiTheme="majorAscii" w:hAnsiTheme="majorAscii" w:eastAsiaTheme="majorEastAsia" w:cstheme="majorBidi"/>
      <w:sz w:val="32"/>
    </w:rPr>
  </w:style>
</w:styles>
</file>

<file path=word/_rels/document.xml.rels><?xml version="1.0" encoding="UTF-8" standalone="yes"?><Relationships xmlns="http://schemas.openxmlformats.org/package/2006/relationships"><Relationship Id="rId3" Type="http://schemas.openxmlformats.org/officeDocument/2006/relationships/styles" TargetMode="Internal" Target="styles.xml"/><Relationship Id="rId1" Type="http://schemas.openxmlformats.org/officeDocument/2006/relationships/theme" TargetMode="Internal" Target="theme/theme1.xml"/><Relationship Id="rId2" Type="http://schemas.openxmlformats.org/officeDocument/2006/relationships/settings" TargetMode="Internal" Target="settings.xml"/></Relationships>
</file>

<file path=word/theme/theme1.xml><?xml version="1.0" encoding="utf-8"?>
<a:theme xmlns:a="http://schemas.openxmlformats.org/drawingml/2006/main" name="Office 主题">
  <a:themeElements>
    <a:clrScheme name="Office">
      <a:dk1>
        <a:sysClr val="windowText" lastClr="000000"/>
      </a:dk1>
      <a:lt1>
        <a:sysClr val="windowText"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
        <a:cs typeface=""/>
        <a:font script="Jpan" typeface="Noto Sans JP"/>
        <a:font script="Hang" typeface="맑은 고딕"/>
        <a:font script="Hans" typeface="微软雅黑"/>
        <a:font script="Hant" typeface="微软雅黑"/>
        <a:font script="Arab" typeface="Arial"/>
      </a:majorFont>
      <a:minorFont>
        <a:latin typeface="Arial"/>
        <a:ea typeface=""/>
        <a:cs typeface=""/>
        <a:font script="Jpan" typeface="Noto Sans JP"/>
        <a:font script="Hang" typeface="맑은 고딕"/>
        <a:font script="Hans" typeface="微软雅黑"/>
        <a:font script="Hant" typeface="微软雅黑"/>
        <a:font script="Arab"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